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278" w:rsidRDefault="002238F8" w:rsidP="002238F8">
      <w:pPr>
        <w:shd w:val="clear" w:color="auto" w:fill="FFFFFF"/>
        <w:tabs>
          <w:tab w:val="left" w:pos="0"/>
          <w:tab w:val="left" w:pos="284"/>
          <w:tab w:val="left" w:leader="underscore" w:pos="567"/>
          <w:tab w:val="left" w:leader="underscore" w:pos="710"/>
          <w:tab w:val="left" w:pos="4627"/>
          <w:tab w:val="left" w:pos="5875"/>
          <w:tab w:val="left" w:pos="6600"/>
          <w:tab w:val="left" w:pos="7958"/>
        </w:tabs>
        <w:spacing w:before="0" w:line="240" w:lineRule="auto"/>
        <w:ind w:left="0" w:firstLine="0"/>
        <w:jc w:val="center"/>
        <w:rPr>
          <w:sz w:val="26"/>
          <w:szCs w:val="26"/>
        </w:rPr>
      </w:pPr>
      <w:r>
        <w:rPr>
          <w:rFonts w:ascii="Times New Roman CYR" w:hAnsi="Times New Roman CYR"/>
          <w:noProof/>
          <w:sz w:val="28"/>
          <w:szCs w:val="28"/>
        </w:rPr>
        <w:drawing>
          <wp:inline distT="0" distB="0" distL="0" distR="0" wp14:anchorId="4535077B" wp14:editId="1E6CC7B0">
            <wp:extent cx="926465" cy="10915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6465" cy="1091565"/>
                    </a:xfrm>
                    <a:prstGeom prst="rect">
                      <a:avLst/>
                    </a:prstGeom>
                    <a:noFill/>
                  </pic:spPr>
                </pic:pic>
              </a:graphicData>
            </a:graphic>
          </wp:inline>
        </w:drawing>
      </w:r>
    </w:p>
    <w:p w:rsidR="00674897" w:rsidRPr="00DE28DA" w:rsidRDefault="00674897" w:rsidP="002238F8">
      <w:pPr>
        <w:shd w:val="clear" w:color="auto" w:fill="FFFFFF"/>
        <w:tabs>
          <w:tab w:val="left" w:pos="0"/>
          <w:tab w:val="left" w:pos="284"/>
          <w:tab w:val="left" w:leader="underscore" w:pos="567"/>
          <w:tab w:val="left" w:leader="underscore" w:pos="710"/>
          <w:tab w:val="left" w:pos="4627"/>
          <w:tab w:val="left" w:pos="5875"/>
          <w:tab w:val="left" w:pos="6600"/>
          <w:tab w:val="left" w:pos="7958"/>
        </w:tabs>
        <w:spacing w:before="0" w:line="240" w:lineRule="auto"/>
        <w:ind w:left="0" w:firstLine="0"/>
        <w:jc w:val="both"/>
        <w:rPr>
          <w:sz w:val="20"/>
          <w:szCs w:val="16"/>
        </w:rPr>
      </w:pPr>
    </w:p>
    <w:p w:rsidR="00651278" w:rsidRPr="005731EC" w:rsidRDefault="00651278" w:rsidP="00674897">
      <w:pPr>
        <w:widowControl/>
        <w:suppressAutoHyphens/>
        <w:spacing w:before="0" w:line="240" w:lineRule="auto"/>
        <w:ind w:left="0" w:firstLine="0"/>
        <w:jc w:val="center"/>
        <w:rPr>
          <w:b/>
          <w:sz w:val="32"/>
          <w:szCs w:val="32"/>
        </w:rPr>
      </w:pPr>
      <w:r w:rsidRPr="005731EC">
        <w:rPr>
          <w:b/>
          <w:sz w:val="32"/>
          <w:szCs w:val="32"/>
        </w:rPr>
        <w:t xml:space="preserve">ГОРОДСКАЯ ДУМА ГОРОДА НОВОЧЕРКАССКА </w:t>
      </w:r>
    </w:p>
    <w:p w:rsidR="005731EC" w:rsidRPr="005731EC" w:rsidRDefault="005731EC" w:rsidP="00674897">
      <w:pPr>
        <w:widowControl/>
        <w:suppressAutoHyphens/>
        <w:spacing w:before="0" w:line="240" w:lineRule="auto"/>
        <w:ind w:left="0" w:firstLine="0"/>
        <w:jc w:val="center"/>
        <w:rPr>
          <w:b/>
          <w:sz w:val="32"/>
          <w:szCs w:val="32"/>
        </w:rPr>
      </w:pPr>
      <w:r w:rsidRPr="005731EC">
        <w:rPr>
          <w:b/>
          <w:sz w:val="32"/>
          <w:szCs w:val="32"/>
        </w:rPr>
        <w:t>восьмой созыв (2025-2030)</w:t>
      </w:r>
    </w:p>
    <w:p w:rsidR="00651278" w:rsidRPr="002238F8" w:rsidRDefault="00651278" w:rsidP="002238F8">
      <w:pPr>
        <w:widowControl/>
        <w:suppressAutoHyphens/>
        <w:spacing w:before="0" w:line="240" w:lineRule="auto"/>
        <w:ind w:left="0" w:firstLine="0"/>
        <w:jc w:val="center"/>
        <w:rPr>
          <w:b/>
          <w:szCs w:val="32"/>
        </w:rPr>
      </w:pPr>
    </w:p>
    <w:p w:rsidR="00651278" w:rsidRPr="005731EC" w:rsidRDefault="00651278" w:rsidP="00674897">
      <w:pPr>
        <w:widowControl/>
        <w:suppressAutoHyphens/>
        <w:spacing w:before="0" w:line="240" w:lineRule="auto"/>
        <w:ind w:left="0" w:firstLine="0"/>
        <w:jc w:val="center"/>
        <w:rPr>
          <w:b/>
          <w:noProof/>
          <w:sz w:val="32"/>
          <w:szCs w:val="32"/>
        </w:rPr>
      </w:pPr>
      <w:r w:rsidRPr="005731EC">
        <w:rPr>
          <w:b/>
          <w:sz w:val="32"/>
          <w:szCs w:val="32"/>
        </w:rPr>
        <w:t>РЕШЕНИЕ</w:t>
      </w:r>
      <w:r w:rsidRPr="005731EC">
        <w:rPr>
          <w:b/>
          <w:noProof/>
          <w:sz w:val="32"/>
          <w:szCs w:val="32"/>
        </w:rPr>
        <w:t xml:space="preserve"> № </w:t>
      </w:r>
      <w:r w:rsidR="002238F8">
        <w:rPr>
          <w:b/>
          <w:noProof/>
          <w:sz w:val="32"/>
          <w:szCs w:val="32"/>
        </w:rPr>
        <w:t>84</w:t>
      </w:r>
    </w:p>
    <w:p w:rsidR="00651278" w:rsidRPr="00DE28DA" w:rsidRDefault="00651278" w:rsidP="00F20B33">
      <w:pPr>
        <w:widowControl/>
        <w:suppressAutoHyphens/>
        <w:spacing w:before="0" w:line="240" w:lineRule="auto"/>
        <w:ind w:left="0" w:firstLine="709"/>
        <w:rPr>
          <w:noProof/>
          <w:sz w:val="20"/>
          <w:szCs w:val="27"/>
        </w:rPr>
      </w:pPr>
    </w:p>
    <w:p w:rsidR="00651278" w:rsidRPr="002238F8" w:rsidRDefault="002238F8" w:rsidP="00B23127">
      <w:pPr>
        <w:widowControl/>
        <w:suppressAutoHyphens/>
        <w:spacing w:before="0" w:line="240" w:lineRule="auto"/>
        <w:ind w:left="0" w:firstLine="0"/>
        <w:jc w:val="both"/>
        <w:rPr>
          <w:noProof/>
          <w:sz w:val="27"/>
          <w:szCs w:val="27"/>
        </w:rPr>
      </w:pPr>
      <w:r w:rsidRPr="002238F8">
        <w:rPr>
          <w:noProof/>
          <w:sz w:val="27"/>
          <w:szCs w:val="27"/>
        </w:rPr>
        <w:t xml:space="preserve">29 мая </w:t>
      </w:r>
      <w:r w:rsidR="00651278" w:rsidRPr="002238F8">
        <w:rPr>
          <w:noProof/>
          <w:sz w:val="27"/>
          <w:szCs w:val="27"/>
        </w:rPr>
        <w:t>20</w:t>
      </w:r>
      <w:r w:rsidRPr="002238F8">
        <w:rPr>
          <w:noProof/>
          <w:sz w:val="27"/>
          <w:szCs w:val="27"/>
        </w:rPr>
        <w:t>26</w:t>
      </w:r>
      <w:r w:rsidR="005731EC" w:rsidRPr="002238F8">
        <w:rPr>
          <w:noProof/>
          <w:sz w:val="27"/>
          <w:szCs w:val="27"/>
        </w:rPr>
        <w:t xml:space="preserve"> </w:t>
      </w:r>
      <w:r w:rsidR="00651278" w:rsidRPr="002238F8">
        <w:rPr>
          <w:noProof/>
          <w:sz w:val="27"/>
          <w:szCs w:val="27"/>
        </w:rPr>
        <w:t xml:space="preserve">г.        </w:t>
      </w:r>
      <w:r w:rsidR="00B23127" w:rsidRPr="002238F8">
        <w:rPr>
          <w:noProof/>
          <w:sz w:val="27"/>
          <w:szCs w:val="27"/>
        </w:rPr>
        <w:t xml:space="preserve"> </w:t>
      </w:r>
      <w:r w:rsidRPr="002238F8">
        <w:rPr>
          <w:noProof/>
          <w:sz w:val="27"/>
          <w:szCs w:val="27"/>
        </w:rPr>
        <w:t xml:space="preserve">                    </w:t>
      </w:r>
      <w:r w:rsidRPr="002238F8">
        <w:rPr>
          <w:noProof/>
          <w:sz w:val="27"/>
          <w:szCs w:val="27"/>
        </w:rPr>
        <w:tab/>
      </w:r>
      <w:r w:rsidRPr="002238F8">
        <w:rPr>
          <w:noProof/>
          <w:sz w:val="27"/>
          <w:szCs w:val="27"/>
        </w:rPr>
        <w:tab/>
      </w:r>
      <w:r w:rsidR="00651278" w:rsidRPr="002238F8">
        <w:rPr>
          <w:noProof/>
          <w:sz w:val="27"/>
          <w:szCs w:val="27"/>
        </w:rPr>
        <w:t xml:space="preserve">   </w:t>
      </w:r>
      <w:r w:rsidR="005731EC" w:rsidRPr="002238F8">
        <w:rPr>
          <w:noProof/>
          <w:sz w:val="27"/>
          <w:szCs w:val="27"/>
        </w:rPr>
        <w:tab/>
      </w:r>
      <w:r w:rsidRPr="002238F8">
        <w:rPr>
          <w:noProof/>
          <w:sz w:val="27"/>
          <w:szCs w:val="27"/>
        </w:rPr>
        <w:tab/>
      </w:r>
      <w:r w:rsidRPr="002238F8">
        <w:rPr>
          <w:noProof/>
          <w:sz w:val="27"/>
          <w:szCs w:val="27"/>
        </w:rPr>
        <w:tab/>
      </w:r>
      <w:r>
        <w:rPr>
          <w:noProof/>
          <w:sz w:val="27"/>
          <w:szCs w:val="27"/>
        </w:rPr>
        <w:tab/>
        <w:t xml:space="preserve"> </w:t>
      </w:r>
      <w:r w:rsidRPr="002238F8">
        <w:rPr>
          <w:noProof/>
          <w:sz w:val="27"/>
          <w:szCs w:val="27"/>
        </w:rPr>
        <w:t xml:space="preserve">        </w:t>
      </w:r>
      <w:r w:rsidR="00651278" w:rsidRPr="002238F8">
        <w:rPr>
          <w:noProof/>
          <w:sz w:val="27"/>
          <w:szCs w:val="27"/>
        </w:rPr>
        <w:t xml:space="preserve">Протокол </w:t>
      </w:r>
      <w:r w:rsidR="00F20B33" w:rsidRPr="002238F8">
        <w:rPr>
          <w:noProof/>
          <w:sz w:val="27"/>
          <w:szCs w:val="27"/>
        </w:rPr>
        <w:t>№</w:t>
      </w:r>
      <w:r w:rsidRPr="002238F8">
        <w:rPr>
          <w:noProof/>
          <w:sz w:val="27"/>
          <w:szCs w:val="27"/>
        </w:rPr>
        <w:t xml:space="preserve"> 14</w:t>
      </w:r>
    </w:p>
    <w:p w:rsidR="00057F37" w:rsidRPr="002238F8" w:rsidRDefault="00057F37" w:rsidP="002238F8">
      <w:pPr>
        <w:tabs>
          <w:tab w:val="left" w:pos="6900"/>
        </w:tabs>
        <w:spacing w:before="0" w:line="240" w:lineRule="auto"/>
        <w:ind w:left="0" w:firstLine="0"/>
        <w:jc w:val="both"/>
        <w:rPr>
          <w:szCs w:val="27"/>
        </w:rPr>
      </w:pPr>
    </w:p>
    <w:p w:rsidR="00F17D8A" w:rsidRPr="002238F8" w:rsidRDefault="005731EC" w:rsidP="00777E6C">
      <w:pPr>
        <w:widowControl/>
        <w:autoSpaceDE/>
        <w:autoSpaceDN/>
        <w:adjustRightInd/>
        <w:spacing w:before="0" w:line="240" w:lineRule="auto"/>
        <w:ind w:left="0" w:firstLine="709"/>
        <w:jc w:val="center"/>
        <w:rPr>
          <w:rFonts w:ascii="Times New Roman CYR" w:hAnsi="Times New Roman CYR"/>
          <w:b/>
          <w:sz w:val="27"/>
          <w:szCs w:val="27"/>
        </w:rPr>
      </w:pPr>
      <w:r w:rsidRPr="002238F8">
        <w:rPr>
          <w:rFonts w:ascii="Times New Roman CYR" w:hAnsi="Times New Roman CYR"/>
          <w:b/>
          <w:sz w:val="27"/>
          <w:szCs w:val="27"/>
        </w:rPr>
        <w:t>О внесении изменения в решение Городской</w:t>
      </w:r>
      <w:r w:rsidR="00777E6C" w:rsidRPr="002238F8">
        <w:rPr>
          <w:rFonts w:ascii="Times New Roman CYR" w:hAnsi="Times New Roman CYR"/>
          <w:b/>
          <w:sz w:val="27"/>
          <w:szCs w:val="27"/>
        </w:rPr>
        <w:t xml:space="preserve"> Думы города Новочеркасска от 26</w:t>
      </w:r>
      <w:r w:rsidRPr="002238F8">
        <w:rPr>
          <w:rFonts w:ascii="Times New Roman CYR" w:hAnsi="Times New Roman CYR"/>
          <w:b/>
          <w:sz w:val="27"/>
          <w:szCs w:val="27"/>
        </w:rPr>
        <w:t>.</w:t>
      </w:r>
      <w:r w:rsidR="00777E6C" w:rsidRPr="002238F8">
        <w:rPr>
          <w:rFonts w:ascii="Times New Roman CYR" w:hAnsi="Times New Roman CYR"/>
          <w:b/>
          <w:sz w:val="27"/>
          <w:szCs w:val="27"/>
        </w:rPr>
        <w:t>10.2018</w:t>
      </w:r>
      <w:r w:rsidRPr="002238F8">
        <w:rPr>
          <w:rFonts w:ascii="Times New Roman CYR" w:hAnsi="Times New Roman CYR"/>
          <w:b/>
          <w:sz w:val="27"/>
          <w:szCs w:val="27"/>
        </w:rPr>
        <w:t xml:space="preserve"> № </w:t>
      </w:r>
      <w:r w:rsidR="00777E6C" w:rsidRPr="002238F8">
        <w:rPr>
          <w:rFonts w:ascii="Times New Roman CYR" w:hAnsi="Times New Roman CYR"/>
          <w:b/>
          <w:sz w:val="27"/>
          <w:szCs w:val="27"/>
        </w:rPr>
        <w:t>356</w:t>
      </w:r>
      <w:r w:rsidRPr="002238F8">
        <w:rPr>
          <w:rFonts w:ascii="Times New Roman CYR" w:hAnsi="Times New Roman CYR"/>
          <w:b/>
          <w:sz w:val="27"/>
          <w:szCs w:val="27"/>
        </w:rPr>
        <w:t xml:space="preserve"> «</w:t>
      </w:r>
      <w:r w:rsidR="00777E6C" w:rsidRPr="002238F8">
        <w:rPr>
          <w:rFonts w:ascii="Times New Roman CYR" w:hAnsi="Times New Roman CYR"/>
          <w:b/>
          <w:sz w:val="27"/>
          <w:szCs w:val="27"/>
        </w:rPr>
        <w:t xml:space="preserve">Об организации доступа </w:t>
      </w:r>
      <w:r w:rsidR="002238F8" w:rsidRPr="002238F8">
        <w:rPr>
          <w:rFonts w:ascii="Times New Roman CYR" w:hAnsi="Times New Roman CYR"/>
          <w:b/>
          <w:sz w:val="27"/>
          <w:szCs w:val="27"/>
        </w:rPr>
        <w:br/>
      </w:r>
      <w:r w:rsidR="00777E6C" w:rsidRPr="002238F8">
        <w:rPr>
          <w:rFonts w:ascii="Times New Roman CYR" w:hAnsi="Times New Roman CYR"/>
          <w:b/>
          <w:sz w:val="27"/>
          <w:szCs w:val="27"/>
        </w:rPr>
        <w:t>к информации о деятельности Городской Думы города Новочеркасск</w:t>
      </w:r>
      <w:r w:rsidR="0008474E" w:rsidRPr="002238F8">
        <w:rPr>
          <w:rFonts w:ascii="Times New Roman CYR" w:hAnsi="Times New Roman CYR"/>
          <w:b/>
          <w:sz w:val="27"/>
          <w:szCs w:val="27"/>
        </w:rPr>
        <w:t>»</w:t>
      </w:r>
      <w:r w:rsidR="00083C77" w:rsidRPr="002238F8">
        <w:rPr>
          <w:rFonts w:ascii="Times New Roman CYR" w:hAnsi="Times New Roman CYR"/>
          <w:b/>
          <w:sz w:val="27"/>
          <w:szCs w:val="27"/>
        </w:rPr>
        <w:t xml:space="preserve"> </w:t>
      </w:r>
    </w:p>
    <w:p w:rsidR="00C17893" w:rsidRPr="002238F8" w:rsidRDefault="00083C77" w:rsidP="00777E6C">
      <w:pPr>
        <w:widowControl/>
        <w:autoSpaceDE/>
        <w:autoSpaceDN/>
        <w:adjustRightInd/>
        <w:spacing w:before="0" w:line="240" w:lineRule="auto"/>
        <w:ind w:left="0" w:firstLine="709"/>
        <w:jc w:val="center"/>
        <w:rPr>
          <w:rFonts w:ascii="Times New Roman CYR" w:hAnsi="Times New Roman CYR"/>
          <w:b/>
          <w:sz w:val="27"/>
          <w:szCs w:val="27"/>
        </w:rPr>
      </w:pPr>
      <w:r w:rsidRPr="002238F8">
        <w:rPr>
          <w:rFonts w:ascii="Times New Roman CYR" w:hAnsi="Times New Roman CYR"/>
          <w:b/>
          <w:sz w:val="27"/>
          <w:szCs w:val="27"/>
        </w:rPr>
        <w:t>(</w:t>
      </w:r>
      <w:r w:rsidR="00F17D8A" w:rsidRPr="002238F8">
        <w:rPr>
          <w:rFonts w:ascii="Times New Roman CYR" w:hAnsi="Times New Roman CYR"/>
          <w:b/>
          <w:sz w:val="27"/>
          <w:szCs w:val="27"/>
        </w:rPr>
        <w:t>в редакции от 31.10.2025 № 16)</w:t>
      </w:r>
    </w:p>
    <w:p w:rsidR="00057F37" w:rsidRPr="00F17D8A" w:rsidRDefault="00057F37" w:rsidP="002238F8">
      <w:pPr>
        <w:widowControl/>
        <w:tabs>
          <w:tab w:val="left" w:pos="1840"/>
        </w:tabs>
        <w:autoSpaceDE/>
        <w:autoSpaceDN/>
        <w:adjustRightInd/>
        <w:spacing w:before="0" w:line="240" w:lineRule="auto"/>
        <w:ind w:left="0" w:firstLine="0"/>
        <w:jc w:val="both"/>
        <w:rPr>
          <w:rFonts w:ascii="Times New Roman CYR" w:hAnsi="Times New Roman CYR"/>
          <w:sz w:val="16"/>
          <w:szCs w:val="16"/>
        </w:rPr>
      </w:pPr>
    </w:p>
    <w:p w:rsidR="0034074C" w:rsidRPr="002238F8" w:rsidRDefault="000C5609" w:rsidP="000C5609">
      <w:pPr>
        <w:widowControl/>
        <w:spacing w:before="0" w:line="240" w:lineRule="auto"/>
        <w:ind w:left="0" w:firstLine="709"/>
        <w:jc w:val="both"/>
        <w:rPr>
          <w:sz w:val="27"/>
          <w:szCs w:val="27"/>
        </w:rPr>
      </w:pPr>
      <w:proofErr w:type="gramStart"/>
      <w:r w:rsidRPr="002238F8">
        <w:rPr>
          <w:sz w:val="27"/>
          <w:szCs w:val="27"/>
        </w:rPr>
        <w:t xml:space="preserve">В соответствии с Федеральными законами от 9 февраля 2009 года № 8-ФЗ «Об обеспечении доступа к информации о деятельности государственных органов и органов местного самоуправления», от 25.12.2008 № 273-ФЗ </w:t>
      </w:r>
      <w:r w:rsidR="002238F8">
        <w:rPr>
          <w:sz w:val="27"/>
          <w:szCs w:val="27"/>
        </w:rPr>
        <w:br/>
      </w:r>
      <w:r w:rsidRPr="002238F8">
        <w:rPr>
          <w:sz w:val="27"/>
          <w:szCs w:val="27"/>
        </w:rPr>
        <w:t xml:space="preserve">«О противодействии коррупции», </w:t>
      </w:r>
      <w:r w:rsidRPr="002238F8">
        <w:rPr>
          <w:color w:val="000000"/>
          <w:sz w:val="27"/>
          <w:szCs w:val="27"/>
        </w:rPr>
        <w:t xml:space="preserve">от 20.03.2025 № 33-ФЗ «Об общих принципах организации местного самоуправления в единой системе публичной власти», </w:t>
      </w:r>
      <w:r w:rsidRPr="002238F8">
        <w:rPr>
          <w:sz w:val="27"/>
          <w:szCs w:val="27"/>
        </w:rPr>
        <w:t>руководствуясь Уставом</w:t>
      </w:r>
      <w:r w:rsidR="00777E6C" w:rsidRPr="002238F8">
        <w:rPr>
          <w:sz w:val="27"/>
          <w:szCs w:val="27"/>
        </w:rPr>
        <w:t xml:space="preserve"> муниципального</w:t>
      </w:r>
      <w:r w:rsidRPr="002238F8">
        <w:rPr>
          <w:sz w:val="27"/>
          <w:szCs w:val="27"/>
        </w:rPr>
        <w:t xml:space="preserve"> образования городского округа «</w:t>
      </w:r>
      <w:r w:rsidR="00777E6C" w:rsidRPr="002238F8">
        <w:rPr>
          <w:sz w:val="27"/>
          <w:szCs w:val="27"/>
        </w:rPr>
        <w:t>Город Новочеркасск</w:t>
      </w:r>
      <w:r w:rsidRPr="002238F8">
        <w:rPr>
          <w:sz w:val="27"/>
          <w:szCs w:val="27"/>
        </w:rPr>
        <w:t>»</w:t>
      </w:r>
      <w:r w:rsidR="00777E6C" w:rsidRPr="002238F8">
        <w:rPr>
          <w:sz w:val="27"/>
          <w:szCs w:val="27"/>
        </w:rPr>
        <w:t xml:space="preserve"> Ростовской области, Городская Дума </w:t>
      </w:r>
      <w:proofErr w:type="gramEnd"/>
    </w:p>
    <w:p w:rsidR="0034074C" w:rsidRPr="0034074C" w:rsidRDefault="0034074C" w:rsidP="002238F8">
      <w:pPr>
        <w:widowControl/>
        <w:spacing w:before="0" w:line="240" w:lineRule="auto"/>
        <w:ind w:left="0" w:firstLine="0"/>
        <w:jc w:val="both"/>
        <w:rPr>
          <w:sz w:val="16"/>
          <w:szCs w:val="16"/>
        </w:rPr>
      </w:pPr>
    </w:p>
    <w:p w:rsidR="00777E6C" w:rsidRPr="003A7EB6" w:rsidRDefault="0034074C" w:rsidP="00BB768F">
      <w:pPr>
        <w:widowControl/>
        <w:spacing w:before="0" w:line="240" w:lineRule="auto"/>
        <w:ind w:left="0" w:firstLine="0"/>
        <w:jc w:val="center"/>
        <w:rPr>
          <w:b/>
          <w:sz w:val="28"/>
          <w:szCs w:val="28"/>
        </w:rPr>
      </w:pPr>
      <w:bookmarkStart w:id="0" w:name="_GoBack"/>
      <w:bookmarkEnd w:id="0"/>
      <w:r w:rsidRPr="003A7EB6">
        <w:rPr>
          <w:b/>
          <w:sz w:val="28"/>
          <w:szCs w:val="28"/>
        </w:rPr>
        <w:t>РЕШИЛА</w:t>
      </w:r>
      <w:r w:rsidR="00777E6C" w:rsidRPr="003A7EB6">
        <w:rPr>
          <w:b/>
          <w:sz w:val="28"/>
          <w:szCs w:val="28"/>
        </w:rPr>
        <w:t>:</w:t>
      </w:r>
    </w:p>
    <w:p w:rsidR="0034074C" w:rsidRPr="0034074C" w:rsidRDefault="0034074C" w:rsidP="002238F8">
      <w:pPr>
        <w:widowControl/>
        <w:spacing w:before="0" w:line="240" w:lineRule="auto"/>
        <w:ind w:left="0" w:firstLine="0"/>
        <w:rPr>
          <w:sz w:val="16"/>
          <w:szCs w:val="16"/>
        </w:rPr>
      </w:pPr>
    </w:p>
    <w:p w:rsidR="00777E6C" w:rsidRPr="002238F8" w:rsidRDefault="002238F8" w:rsidP="002238F8">
      <w:pPr>
        <w:widowControl/>
        <w:tabs>
          <w:tab w:val="left" w:pos="1134"/>
        </w:tabs>
        <w:spacing w:before="0" w:line="240" w:lineRule="auto"/>
        <w:ind w:left="0" w:firstLine="709"/>
        <w:jc w:val="both"/>
        <w:rPr>
          <w:sz w:val="27"/>
          <w:szCs w:val="27"/>
        </w:rPr>
      </w:pPr>
      <w:r w:rsidRPr="002238F8">
        <w:rPr>
          <w:sz w:val="27"/>
          <w:szCs w:val="27"/>
        </w:rPr>
        <w:t>1.</w:t>
      </w:r>
      <w:r w:rsidRPr="002238F8">
        <w:rPr>
          <w:sz w:val="27"/>
          <w:szCs w:val="27"/>
        </w:rPr>
        <w:tab/>
      </w:r>
      <w:r w:rsidR="00777E6C" w:rsidRPr="002238F8">
        <w:rPr>
          <w:sz w:val="27"/>
          <w:szCs w:val="27"/>
        </w:rPr>
        <w:t>Внести в решение Горо</w:t>
      </w:r>
      <w:r w:rsidR="000C5609" w:rsidRPr="002238F8">
        <w:rPr>
          <w:sz w:val="27"/>
          <w:szCs w:val="27"/>
        </w:rPr>
        <w:t xml:space="preserve">дской Думы от 26.10.2018 № 356 </w:t>
      </w:r>
      <w:r w:rsidRPr="002238F8">
        <w:rPr>
          <w:sz w:val="27"/>
          <w:szCs w:val="27"/>
        </w:rPr>
        <w:br/>
      </w:r>
      <w:r w:rsidR="000C5609" w:rsidRPr="002238F8">
        <w:rPr>
          <w:sz w:val="27"/>
          <w:szCs w:val="27"/>
        </w:rPr>
        <w:t>«</w:t>
      </w:r>
      <w:r w:rsidR="00777E6C" w:rsidRPr="002238F8">
        <w:rPr>
          <w:sz w:val="27"/>
          <w:szCs w:val="27"/>
        </w:rPr>
        <w:t>Об организации доступа к информации о деятельности Городской Думы города Новочеркасск</w:t>
      </w:r>
      <w:r w:rsidR="000C5609" w:rsidRPr="002238F8">
        <w:rPr>
          <w:sz w:val="27"/>
          <w:szCs w:val="27"/>
        </w:rPr>
        <w:t>»</w:t>
      </w:r>
      <w:r w:rsidR="00F17D8A" w:rsidRPr="002238F8">
        <w:rPr>
          <w:sz w:val="27"/>
          <w:szCs w:val="27"/>
        </w:rPr>
        <w:t xml:space="preserve"> (в редакции от 31.10.2025 № 16)</w:t>
      </w:r>
      <w:r w:rsidR="000C5609" w:rsidRPr="002238F8">
        <w:rPr>
          <w:sz w:val="27"/>
          <w:szCs w:val="27"/>
        </w:rPr>
        <w:t xml:space="preserve"> следующе</w:t>
      </w:r>
      <w:r w:rsidR="00777E6C" w:rsidRPr="002238F8">
        <w:rPr>
          <w:sz w:val="27"/>
          <w:szCs w:val="27"/>
        </w:rPr>
        <w:t>е изменени</w:t>
      </w:r>
      <w:r w:rsidR="000C5609" w:rsidRPr="002238F8">
        <w:rPr>
          <w:sz w:val="27"/>
          <w:szCs w:val="27"/>
        </w:rPr>
        <w:t>е</w:t>
      </w:r>
      <w:r w:rsidR="00777E6C" w:rsidRPr="002238F8">
        <w:rPr>
          <w:sz w:val="27"/>
          <w:szCs w:val="27"/>
        </w:rPr>
        <w:t>:</w:t>
      </w:r>
    </w:p>
    <w:p w:rsidR="00777E6C" w:rsidRPr="002238F8" w:rsidRDefault="000C5609" w:rsidP="0034074C">
      <w:pPr>
        <w:widowControl/>
        <w:spacing w:before="0" w:line="240" w:lineRule="auto"/>
        <w:ind w:left="0" w:firstLine="709"/>
        <w:jc w:val="both"/>
        <w:rPr>
          <w:sz w:val="27"/>
          <w:szCs w:val="27"/>
        </w:rPr>
      </w:pPr>
      <w:r w:rsidRPr="002238F8">
        <w:rPr>
          <w:sz w:val="27"/>
          <w:szCs w:val="27"/>
        </w:rPr>
        <w:t>в</w:t>
      </w:r>
      <w:r w:rsidR="00777E6C" w:rsidRPr="002238F8">
        <w:rPr>
          <w:sz w:val="27"/>
          <w:szCs w:val="27"/>
        </w:rPr>
        <w:t xml:space="preserve"> приложении 2 «Перечень информации о деятельности Городской Думы города Новочеркасск</w:t>
      </w:r>
      <w:r w:rsidR="0034074C" w:rsidRPr="002238F8">
        <w:rPr>
          <w:sz w:val="27"/>
          <w:szCs w:val="27"/>
        </w:rPr>
        <w:t xml:space="preserve">а, размещаемой в сети Интернет» пункт 13 </w:t>
      </w:r>
      <w:r w:rsidR="005D5579" w:rsidRPr="002238F8">
        <w:rPr>
          <w:sz w:val="27"/>
          <w:szCs w:val="27"/>
        </w:rPr>
        <w:t>признать утратившим силу</w:t>
      </w:r>
      <w:r w:rsidR="0034074C" w:rsidRPr="002238F8">
        <w:rPr>
          <w:sz w:val="27"/>
          <w:szCs w:val="27"/>
        </w:rPr>
        <w:t>.</w:t>
      </w:r>
      <w:r w:rsidRPr="002238F8">
        <w:rPr>
          <w:sz w:val="27"/>
          <w:szCs w:val="27"/>
        </w:rPr>
        <w:t xml:space="preserve"> </w:t>
      </w:r>
    </w:p>
    <w:p w:rsidR="0034074C" w:rsidRPr="002238F8" w:rsidRDefault="002238F8" w:rsidP="002238F8">
      <w:pPr>
        <w:tabs>
          <w:tab w:val="left" w:pos="1134"/>
        </w:tabs>
        <w:spacing w:before="0" w:line="240" w:lineRule="auto"/>
        <w:ind w:left="0" w:firstLine="709"/>
        <w:jc w:val="both"/>
        <w:rPr>
          <w:rFonts w:ascii="Times New Roman CYR" w:hAnsi="Times New Roman CYR"/>
          <w:sz w:val="27"/>
          <w:szCs w:val="27"/>
        </w:rPr>
      </w:pPr>
      <w:r w:rsidRPr="002238F8">
        <w:rPr>
          <w:rFonts w:ascii="Times New Roman CYR" w:hAnsi="Times New Roman CYR"/>
          <w:sz w:val="27"/>
          <w:szCs w:val="27"/>
        </w:rPr>
        <w:t>2.</w:t>
      </w:r>
      <w:r w:rsidRPr="002238F8">
        <w:rPr>
          <w:rFonts w:ascii="Times New Roman CYR" w:hAnsi="Times New Roman CYR"/>
          <w:sz w:val="27"/>
          <w:szCs w:val="27"/>
        </w:rPr>
        <w:tab/>
      </w:r>
      <w:r w:rsidR="0034074C" w:rsidRPr="002238F8">
        <w:rPr>
          <w:rFonts w:ascii="Times New Roman CYR" w:hAnsi="Times New Roman CYR"/>
          <w:sz w:val="27"/>
          <w:szCs w:val="27"/>
        </w:rPr>
        <w:t>Настоящее решение вступает в силу со дня его официального опубликования.</w:t>
      </w:r>
    </w:p>
    <w:p w:rsidR="00674897" w:rsidRPr="002238F8" w:rsidRDefault="00E15831" w:rsidP="002238F8">
      <w:pPr>
        <w:tabs>
          <w:tab w:val="left" w:pos="1134"/>
        </w:tabs>
        <w:spacing w:before="0" w:line="240" w:lineRule="auto"/>
        <w:ind w:left="0" w:firstLine="709"/>
        <w:jc w:val="both"/>
        <w:rPr>
          <w:sz w:val="27"/>
          <w:szCs w:val="27"/>
        </w:rPr>
      </w:pPr>
      <w:r w:rsidRPr="002238F8">
        <w:rPr>
          <w:sz w:val="27"/>
          <w:szCs w:val="27"/>
        </w:rPr>
        <w:t>3</w:t>
      </w:r>
      <w:r w:rsidR="001B3C8F" w:rsidRPr="002238F8">
        <w:rPr>
          <w:sz w:val="27"/>
          <w:szCs w:val="27"/>
        </w:rPr>
        <w:t>.</w:t>
      </w:r>
      <w:r w:rsidR="002238F8" w:rsidRPr="002238F8">
        <w:rPr>
          <w:sz w:val="27"/>
          <w:szCs w:val="27"/>
        </w:rPr>
        <w:tab/>
      </w:r>
      <w:proofErr w:type="gramStart"/>
      <w:r w:rsidR="009E7006" w:rsidRPr="002238F8">
        <w:rPr>
          <w:sz w:val="27"/>
          <w:szCs w:val="27"/>
        </w:rPr>
        <w:t>Контроль за</w:t>
      </w:r>
      <w:proofErr w:type="gramEnd"/>
      <w:r w:rsidR="009E7006" w:rsidRPr="002238F8">
        <w:rPr>
          <w:sz w:val="27"/>
          <w:szCs w:val="27"/>
        </w:rPr>
        <w:t xml:space="preserve"> исполнением настоящего решения возложить </w:t>
      </w:r>
      <w:r w:rsidR="002238F8">
        <w:rPr>
          <w:sz w:val="27"/>
          <w:szCs w:val="27"/>
        </w:rPr>
        <w:br/>
      </w:r>
      <w:r w:rsidR="009E7006" w:rsidRPr="002238F8">
        <w:rPr>
          <w:sz w:val="27"/>
          <w:szCs w:val="27"/>
        </w:rPr>
        <w:t xml:space="preserve">на постоянную комиссию Городской Думы «По местному самоуправлению </w:t>
      </w:r>
      <w:r w:rsidR="002238F8">
        <w:rPr>
          <w:sz w:val="27"/>
          <w:szCs w:val="27"/>
        </w:rPr>
        <w:br/>
      </w:r>
      <w:r w:rsidR="009E7006" w:rsidRPr="002238F8">
        <w:rPr>
          <w:sz w:val="27"/>
          <w:szCs w:val="27"/>
        </w:rPr>
        <w:t xml:space="preserve">и организационным вопросам» (председатель </w:t>
      </w:r>
      <w:r w:rsidR="00886E5D" w:rsidRPr="002238F8">
        <w:rPr>
          <w:sz w:val="27"/>
          <w:szCs w:val="27"/>
        </w:rPr>
        <w:t>Горкавченко Н.Н.</w:t>
      </w:r>
      <w:r w:rsidR="009E7006" w:rsidRPr="002238F8">
        <w:rPr>
          <w:sz w:val="27"/>
          <w:szCs w:val="27"/>
        </w:rPr>
        <w:t>).</w:t>
      </w:r>
    </w:p>
    <w:p w:rsidR="00E15831" w:rsidRPr="002238F8" w:rsidRDefault="00E15831" w:rsidP="00E15831">
      <w:pPr>
        <w:spacing w:before="0" w:line="240" w:lineRule="auto"/>
        <w:ind w:left="142" w:firstLine="0"/>
        <w:rPr>
          <w:bCs/>
          <w:sz w:val="22"/>
          <w:szCs w:val="16"/>
        </w:rPr>
      </w:pPr>
    </w:p>
    <w:p w:rsidR="002238F8" w:rsidRPr="002238F8" w:rsidRDefault="002238F8" w:rsidP="00E15831">
      <w:pPr>
        <w:spacing w:before="0" w:line="240" w:lineRule="auto"/>
        <w:ind w:left="142" w:firstLine="0"/>
        <w:rPr>
          <w:bCs/>
          <w:sz w:val="22"/>
          <w:szCs w:val="16"/>
        </w:rPr>
      </w:pPr>
    </w:p>
    <w:p w:rsidR="002238F8" w:rsidRPr="002238F8" w:rsidRDefault="002238F8" w:rsidP="00E15831">
      <w:pPr>
        <w:spacing w:before="0" w:line="240" w:lineRule="auto"/>
        <w:ind w:left="142" w:firstLine="0"/>
        <w:rPr>
          <w:bCs/>
          <w:sz w:val="22"/>
          <w:szCs w:val="16"/>
        </w:rPr>
      </w:pPr>
    </w:p>
    <w:tbl>
      <w:tblPr>
        <w:tblW w:w="9923" w:type="dxa"/>
        <w:tblInd w:w="-142" w:type="dxa"/>
        <w:tblLook w:val="04A0" w:firstRow="1" w:lastRow="0" w:firstColumn="1" w:lastColumn="0" w:noHBand="0" w:noVBand="1"/>
      </w:tblPr>
      <w:tblGrid>
        <w:gridCol w:w="4786"/>
        <w:gridCol w:w="1574"/>
        <w:gridCol w:w="154"/>
        <w:gridCol w:w="3375"/>
        <w:gridCol w:w="34"/>
      </w:tblGrid>
      <w:tr w:rsidR="0034074C" w:rsidRPr="0034074C" w:rsidTr="002238F8">
        <w:trPr>
          <w:gridAfter w:val="1"/>
          <w:wAfter w:w="34" w:type="dxa"/>
          <w:trHeight w:val="1100"/>
        </w:trPr>
        <w:tc>
          <w:tcPr>
            <w:tcW w:w="4786" w:type="dxa"/>
            <w:shd w:val="clear" w:color="auto" w:fill="auto"/>
          </w:tcPr>
          <w:p w:rsidR="0034074C" w:rsidRPr="002238F8" w:rsidRDefault="0034074C" w:rsidP="00C53B33">
            <w:pPr>
              <w:spacing w:before="0" w:line="240" w:lineRule="auto"/>
              <w:ind w:left="0" w:firstLine="743"/>
              <w:jc w:val="both"/>
              <w:rPr>
                <w:bCs/>
                <w:sz w:val="27"/>
                <w:szCs w:val="27"/>
              </w:rPr>
            </w:pPr>
            <w:r w:rsidRPr="002238F8">
              <w:rPr>
                <w:bCs/>
                <w:sz w:val="27"/>
                <w:szCs w:val="27"/>
              </w:rPr>
              <w:t xml:space="preserve">Глава </w:t>
            </w:r>
          </w:p>
          <w:p w:rsidR="0034074C" w:rsidRPr="002238F8" w:rsidRDefault="0034074C" w:rsidP="0034074C">
            <w:pPr>
              <w:spacing w:before="0" w:line="240" w:lineRule="auto"/>
              <w:ind w:left="0" w:firstLine="0"/>
              <w:jc w:val="both"/>
              <w:rPr>
                <w:bCs/>
                <w:sz w:val="27"/>
                <w:szCs w:val="27"/>
              </w:rPr>
            </w:pPr>
            <w:r w:rsidRPr="002238F8">
              <w:rPr>
                <w:bCs/>
                <w:sz w:val="27"/>
                <w:szCs w:val="27"/>
              </w:rPr>
              <w:t>города Новочеркасска</w:t>
            </w:r>
          </w:p>
          <w:p w:rsidR="0034074C" w:rsidRPr="002238F8" w:rsidRDefault="002238F8" w:rsidP="0034074C">
            <w:pPr>
              <w:spacing w:before="0" w:line="240" w:lineRule="auto"/>
              <w:ind w:left="0" w:firstLine="0"/>
              <w:jc w:val="both"/>
              <w:rPr>
                <w:bCs/>
                <w:sz w:val="27"/>
                <w:szCs w:val="27"/>
              </w:rPr>
            </w:pPr>
            <w:r w:rsidRPr="002238F8">
              <w:rPr>
                <w:bCs/>
                <w:sz w:val="27"/>
                <w:szCs w:val="27"/>
              </w:rPr>
              <w:t>«____</w:t>
            </w:r>
            <w:r w:rsidR="0034074C" w:rsidRPr="002238F8">
              <w:rPr>
                <w:bCs/>
                <w:sz w:val="27"/>
                <w:szCs w:val="27"/>
              </w:rPr>
              <w:t>» __________</w:t>
            </w:r>
            <w:r w:rsidRPr="002238F8">
              <w:rPr>
                <w:bCs/>
                <w:sz w:val="27"/>
                <w:szCs w:val="27"/>
              </w:rPr>
              <w:t xml:space="preserve">__ </w:t>
            </w:r>
            <w:r w:rsidR="0034074C" w:rsidRPr="002238F8">
              <w:rPr>
                <w:bCs/>
                <w:sz w:val="27"/>
                <w:szCs w:val="27"/>
              </w:rPr>
              <w:t>2026 г.</w:t>
            </w:r>
          </w:p>
          <w:p w:rsidR="002238F8" w:rsidRPr="002238F8" w:rsidRDefault="002238F8" w:rsidP="0034074C">
            <w:pPr>
              <w:spacing w:before="0" w:line="240" w:lineRule="auto"/>
              <w:ind w:left="0" w:firstLine="0"/>
              <w:jc w:val="both"/>
              <w:rPr>
                <w:bCs/>
                <w:sz w:val="27"/>
                <w:szCs w:val="27"/>
              </w:rPr>
            </w:pPr>
          </w:p>
          <w:p w:rsidR="002238F8" w:rsidRPr="002238F8" w:rsidRDefault="002238F8" w:rsidP="0034074C">
            <w:pPr>
              <w:spacing w:before="0" w:line="240" w:lineRule="auto"/>
              <w:ind w:left="0" w:firstLine="0"/>
              <w:jc w:val="both"/>
              <w:rPr>
                <w:bCs/>
                <w:sz w:val="27"/>
                <w:szCs w:val="27"/>
              </w:rPr>
            </w:pPr>
          </w:p>
          <w:p w:rsidR="002238F8" w:rsidRPr="002238F8" w:rsidRDefault="002238F8" w:rsidP="0034074C">
            <w:pPr>
              <w:spacing w:before="0" w:line="240" w:lineRule="auto"/>
              <w:ind w:left="0" w:firstLine="0"/>
              <w:jc w:val="both"/>
              <w:rPr>
                <w:bCs/>
                <w:sz w:val="27"/>
                <w:szCs w:val="27"/>
              </w:rPr>
            </w:pPr>
          </w:p>
        </w:tc>
        <w:tc>
          <w:tcPr>
            <w:tcW w:w="1574" w:type="dxa"/>
            <w:shd w:val="clear" w:color="auto" w:fill="auto"/>
          </w:tcPr>
          <w:p w:rsidR="0034074C" w:rsidRPr="002238F8" w:rsidRDefault="0034074C" w:rsidP="0034074C">
            <w:pPr>
              <w:spacing w:before="0" w:line="240" w:lineRule="auto"/>
              <w:ind w:left="0" w:firstLine="0"/>
              <w:jc w:val="both"/>
              <w:rPr>
                <w:bCs/>
                <w:sz w:val="27"/>
                <w:szCs w:val="27"/>
              </w:rPr>
            </w:pPr>
          </w:p>
        </w:tc>
        <w:tc>
          <w:tcPr>
            <w:tcW w:w="3529" w:type="dxa"/>
            <w:gridSpan w:val="2"/>
            <w:shd w:val="clear" w:color="auto" w:fill="auto"/>
          </w:tcPr>
          <w:p w:rsidR="0034074C" w:rsidRPr="002238F8" w:rsidRDefault="0034074C" w:rsidP="0034074C">
            <w:pPr>
              <w:spacing w:before="0" w:line="240" w:lineRule="auto"/>
              <w:ind w:left="0" w:firstLine="0"/>
              <w:jc w:val="both"/>
              <w:rPr>
                <w:bCs/>
                <w:sz w:val="27"/>
                <w:szCs w:val="27"/>
              </w:rPr>
            </w:pPr>
          </w:p>
          <w:p w:rsidR="0034074C" w:rsidRPr="002238F8" w:rsidRDefault="0034074C" w:rsidP="0034074C">
            <w:pPr>
              <w:spacing w:before="0" w:line="240" w:lineRule="auto"/>
              <w:ind w:left="0" w:firstLine="0"/>
              <w:jc w:val="both"/>
              <w:rPr>
                <w:bCs/>
                <w:sz w:val="27"/>
                <w:szCs w:val="27"/>
              </w:rPr>
            </w:pPr>
            <w:r w:rsidRPr="002238F8">
              <w:rPr>
                <w:bCs/>
                <w:sz w:val="27"/>
                <w:szCs w:val="27"/>
              </w:rPr>
              <w:t xml:space="preserve">                          П.А. Исаков</w:t>
            </w:r>
          </w:p>
          <w:p w:rsidR="0034074C" w:rsidRPr="002238F8" w:rsidRDefault="0034074C" w:rsidP="0034074C">
            <w:pPr>
              <w:spacing w:before="0" w:line="240" w:lineRule="auto"/>
              <w:ind w:left="0" w:firstLine="0"/>
              <w:jc w:val="both"/>
              <w:rPr>
                <w:bCs/>
                <w:sz w:val="27"/>
                <w:szCs w:val="27"/>
              </w:rPr>
            </w:pPr>
          </w:p>
        </w:tc>
      </w:tr>
      <w:tr w:rsidR="0034074C" w:rsidRPr="0034074C" w:rsidTr="002238F8">
        <w:trPr>
          <w:trHeight w:val="1014"/>
        </w:trPr>
        <w:tc>
          <w:tcPr>
            <w:tcW w:w="4786" w:type="dxa"/>
            <w:shd w:val="clear" w:color="auto" w:fill="auto"/>
          </w:tcPr>
          <w:p w:rsidR="0034074C" w:rsidRPr="002238F8" w:rsidRDefault="0034074C" w:rsidP="0034074C">
            <w:pPr>
              <w:spacing w:before="0" w:line="240" w:lineRule="auto"/>
              <w:ind w:left="0" w:firstLine="0"/>
              <w:jc w:val="both"/>
              <w:rPr>
                <w:bCs/>
                <w:sz w:val="27"/>
                <w:szCs w:val="27"/>
              </w:rPr>
            </w:pPr>
            <w:r w:rsidRPr="002238F8">
              <w:rPr>
                <w:bCs/>
                <w:sz w:val="27"/>
                <w:szCs w:val="27"/>
              </w:rPr>
              <w:t xml:space="preserve">Председатель Городской Думы </w:t>
            </w:r>
          </w:p>
          <w:p w:rsidR="0034074C" w:rsidRPr="002238F8" w:rsidRDefault="0034074C" w:rsidP="0034074C">
            <w:pPr>
              <w:spacing w:before="0" w:line="240" w:lineRule="auto"/>
              <w:ind w:left="0" w:firstLine="460"/>
              <w:jc w:val="both"/>
              <w:rPr>
                <w:bCs/>
                <w:sz w:val="27"/>
                <w:szCs w:val="27"/>
              </w:rPr>
            </w:pPr>
            <w:r w:rsidRPr="002238F8">
              <w:rPr>
                <w:bCs/>
                <w:sz w:val="27"/>
                <w:szCs w:val="27"/>
              </w:rPr>
              <w:t>города Новочеркасска</w:t>
            </w:r>
          </w:p>
          <w:p w:rsidR="0034074C" w:rsidRPr="002238F8" w:rsidRDefault="002238F8" w:rsidP="0034074C">
            <w:pPr>
              <w:spacing w:before="0" w:line="240" w:lineRule="auto"/>
              <w:ind w:left="0" w:firstLine="0"/>
              <w:jc w:val="both"/>
              <w:rPr>
                <w:bCs/>
                <w:sz w:val="27"/>
                <w:szCs w:val="27"/>
              </w:rPr>
            </w:pPr>
            <w:r w:rsidRPr="002238F8">
              <w:rPr>
                <w:bCs/>
                <w:sz w:val="27"/>
                <w:szCs w:val="27"/>
              </w:rPr>
              <w:t>«____</w:t>
            </w:r>
            <w:r w:rsidR="0034074C" w:rsidRPr="002238F8">
              <w:rPr>
                <w:bCs/>
                <w:sz w:val="27"/>
                <w:szCs w:val="27"/>
              </w:rPr>
              <w:t>» __________</w:t>
            </w:r>
            <w:r w:rsidRPr="002238F8">
              <w:rPr>
                <w:bCs/>
                <w:sz w:val="27"/>
                <w:szCs w:val="27"/>
              </w:rPr>
              <w:t xml:space="preserve">__ </w:t>
            </w:r>
            <w:r w:rsidR="0034074C" w:rsidRPr="002238F8">
              <w:rPr>
                <w:bCs/>
                <w:sz w:val="27"/>
                <w:szCs w:val="27"/>
              </w:rPr>
              <w:t>2026 г.</w:t>
            </w:r>
          </w:p>
        </w:tc>
        <w:tc>
          <w:tcPr>
            <w:tcW w:w="1728" w:type="dxa"/>
            <w:gridSpan w:val="2"/>
            <w:shd w:val="clear" w:color="auto" w:fill="auto"/>
          </w:tcPr>
          <w:p w:rsidR="0034074C" w:rsidRPr="002238F8" w:rsidRDefault="0034074C" w:rsidP="0034074C">
            <w:pPr>
              <w:spacing w:before="0" w:line="240" w:lineRule="auto"/>
              <w:ind w:left="0" w:firstLine="0"/>
              <w:jc w:val="both"/>
              <w:rPr>
                <w:bCs/>
                <w:sz w:val="27"/>
                <w:szCs w:val="27"/>
              </w:rPr>
            </w:pPr>
          </w:p>
        </w:tc>
        <w:tc>
          <w:tcPr>
            <w:tcW w:w="3409" w:type="dxa"/>
            <w:gridSpan w:val="2"/>
            <w:shd w:val="clear" w:color="auto" w:fill="auto"/>
          </w:tcPr>
          <w:p w:rsidR="0034074C" w:rsidRPr="002238F8" w:rsidRDefault="0034074C" w:rsidP="0034074C">
            <w:pPr>
              <w:spacing w:before="0" w:line="240" w:lineRule="auto"/>
              <w:ind w:left="0" w:firstLine="0"/>
              <w:jc w:val="both"/>
              <w:rPr>
                <w:bCs/>
                <w:sz w:val="27"/>
                <w:szCs w:val="27"/>
              </w:rPr>
            </w:pPr>
          </w:p>
          <w:p w:rsidR="0034074C" w:rsidRPr="002238F8" w:rsidRDefault="0034074C" w:rsidP="0034074C">
            <w:pPr>
              <w:spacing w:before="0" w:line="240" w:lineRule="auto"/>
              <w:ind w:left="0" w:firstLine="0"/>
              <w:jc w:val="both"/>
              <w:rPr>
                <w:bCs/>
                <w:sz w:val="27"/>
                <w:szCs w:val="27"/>
              </w:rPr>
            </w:pPr>
            <w:r w:rsidRPr="002238F8">
              <w:rPr>
                <w:bCs/>
                <w:sz w:val="27"/>
                <w:szCs w:val="27"/>
              </w:rPr>
              <w:t xml:space="preserve">                     В.В. </w:t>
            </w:r>
            <w:proofErr w:type="spellStart"/>
            <w:r w:rsidRPr="002238F8">
              <w:rPr>
                <w:bCs/>
                <w:sz w:val="27"/>
                <w:szCs w:val="27"/>
              </w:rPr>
              <w:t>Синюгин</w:t>
            </w:r>
            <w:proofErr w:type="spellEnd"/>
          </w:p>
        </w:tc>
      </w:tr>
    </w:tbl>
    <w:p w:rsidR="0034074C" w:rsidRPr="002238F8" w:rsidRDefault="0034074C" w:rsidP="002238F8">
      <w:pPr>
        <w:spacing w:before="0" w:line="240" w:lineRule="auto"/>
        <w:ind w:left="0" w:firstLine="0"/>
        <w:jc w:val="both"/>
        <w:rPr>
          <w:bCs/>
          <w:sz w:val="2"/>
          <w:szCs w:val="16"/>
        </w:rPr>
      </w:pPr>
    </w:p>
    <w:sectPr w:rsidR="0034074C" w:rsidRPr="002238F8" w:rsidSect="002238F8">
      <w:headerReference w:type="default" r:id="rId9"/>
      <w:footerReference w:type="default" r:id="rId10"/>
      <w:pgSz w:w="11907" w:h="16840" w:code="9"/>
      <w:pgMar w:top="737" w:right="567" w:bottom="567" w:left="1701" w:header="340" w:footer="340" w:gutter="0"/>
      <w:cols w:space="150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B15" w:rsidRDefault="00187B15" w:rsidP="007C75F7">
      <w:pPr>
        <w:spacing w:before="0" w:line="240" w:lineRule="auto"/>
      </w:pPr>
      <w:r>
        <w:separator/>
      </w:r>
    </w:p>
  </w:endnote>
  <w:endnote w:type="continuationSeparator" w:id="0">
    <w:p w:rsidR="00187B15" w:rsidRDefault="00187B15" w:rsidP="007C75F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68F" w:rsidRDefault="00BB768F">
    <w:pPr>
      <w:pStyle w:val="ab"/>
    </w:pPr>
  </w:p>
  <w:p w:rsidR="00BB768F" w:rsidRDefault="00BB76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B15" w:rsidRDefault="00187B15" w:rsidP="007C75F7">
      <w:pPr>
        <w:spacing w:before="0" w:line="240" w:lineRule="auto"/>
      </w:pPr>
      <w:r>
        <w:separator/>
      </w:r>
    </w:p>
  </w:footnote>
  <w:footnote w:type="continuationSeparator" w:id="0">
    <w:p w:rsidR="00187B15" w:rsidRDefault="00187B15" w:rsidP="007C75F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68F" w:rsidRDefault="00BB768F">
    <w:pPr>
      <w:pStyle w:val="a9"/>
      <w:jc w:val="center"/>
    </w:pPr>
    <w:r>
      <w:fldChar w:fldCharType="begin"/>
    </w:r>
    <w:r>
      <w:instrText>PAGE   \* MERGEFORMAT</w:instrText>
    </w:r>
    <w:r>
      <w:fldChar w:fldCharType="separate"/>
    </w:r>
    <w:r w:rsidR="002238F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503"/>
    <w:multiLevelType w:val="hybridMultilevel"/>
    <w:tmpl w:val="718C636E"/>
    <w:lvl w:ilvl="0" w:tplc="F5986928">
      <w:start w:val="1"/>
      <w:numFmt w:val="decimal"/>
      <w:lvlText w:val="%1."/>
      <w:lvlJc w:val="left"/>
      <w:pPr>
        <w:ind w:left="420" w:hanging="42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8E24024"/>
    <w:multiLevelType w:val="multilevel"/>
    <w:tmpl w:val="44E440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60"/>
        </w:tabs>
        <w:ind w:left="1260" w:hanging="900"/>
      </w:pPr>
      <w:rPr>
        <w:rFonts w:hint="default"/>
      </w:rPr>
    </w:lvl>
    <w:lvl w:ilvl="2">
      <w:start w:val="1"/>
      <w:numFmt w:val="decimal"/>
      <w:isLgl/>
      <w:lvlText w:val="%1.%2.%3."/>
      <w:lvlJc w:val="left"/>
      <w:pPr>
        <w:tabs>
          <w:tab w:val="num" w:pos="1260"/>
        </w:tabs>
        <w:ind w:left="1260" w:hanging="90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26D"/>
    <w:rsid w:val="000072AB"/>
    <w:rsid w:val="00012A74"/>
    <w:rsid w:val="000400CB"/>
    <w:rsid w:val="00052BB3"/>
    <w:rsid w:val="00057F37"/>
    <w:rsid w:val="00075DAA"/>
    <w:rsid w:val="00083C77"/>
    <w:rsid w:val="0008474E"/>
    <w:rsid w:val="000927D0"/>
    <w:rsid w:val="000C5609"/>
    <w:rsid w:val="000D4889"/>
    <w:rsid w:val="000E23A1"/>
    <w:rsid w:val="0010193F"/>
    <w:rsid w:val="001301B1"/>
    <w:rsid w:val="001305D4"/>
    <w:rsid w:val="001344EF"/>
    <w:rsid w:val="001774FA"/>
    <w:rsid w:val="00187B15"/>
    <w:rsid w:val="0019056E"/>
    <w:rsid w:val="001B3C8F"/>
    <w:rsid w:val="001B55C1"/>
    <w:rsid w:val="001B5685"/>
    <w:rsid w:val="001D5724"/>
    <w:rsid w:val="001E5A8A"/>
    <w:rsid w:val="00214FBE"/>
    <w:rsid w:val="002238F8"/>
    <w:rsid w:val="002A7689"/>
    <w:rsid w:val="002B5656"/>
    <w:rsid w:val="002C0730"/>
    <w:rsid w:val="002C0A4B"/>
    <w:rsid w:val="002D0D54"/>
    <w:rsid w:val="002E00DF"/>
    <w:rsid w:val="0034074C"/>
    <w:rsid w:val="00345C24"/>
    <w:rsid w:val="0035091A"/>
    <w:rsid w:val="00351A5C"/>
    <w:rsid w:val="00352F6A"/>
    <w:rsid w:val="003753F8"/>
    <w:rsid w:val="00392A6F"/>
    <w:rsid w:val="003A433E"/>
    <w:rsid w:val="003A7EB6"/>
    <w:rsid w:val="003B34E9"/>
    <w:rsid w:val="003E351F"/>
    <w:rsid w:val="003E62E5"/>
    <w:rsid w:val="003F1C74"/>
    <w:rsid w:val="003F1EBC"/>
    <w:rsid w:val="003F5865"/>
    <w:rsid w:val="0040701F"/>
    <w:rsid w:val="00420E91"/>
    <w:rsid w:val="004302C5"/>
    <w:rsid w:val="00453E84"/>
    <w:rsid w:val="0049582E"/>
    <w:rsid w:val="004B791C"/>
    <w:rsid w:val="0050079B"/>
    <w:rsid w:val="005010AD"/>
    <w:rsid w:val="00507C27"/>
    <w:rsid w:val="0052741B"/>
    <w:rsid w:val="00541BDC"/>
    <w:rsid w:val="00552028"/>
    <w:rsid w:val="005731EC"/>
    <w:rsid w:val="005762B2"/>
    <w:rsid w:val="005973EB"/>
    <w:rsid w:val="005B6E83"/>
    <w:rsid w:val="005B7D81"/>
    <w:rsid w:val="005D5579"/>
    <w:rsid w:val="005E5D54"/>
    <w:rsid w:val="00643BD5"/>
    <w:rsid w:val="00651278"/>
    <w:rsid w:val="00672204"/>
    <w:rsid w:val="00674897"/>
    <w:rsid w:val="0069712B"/>
    <w:rsid w:val="006F1CDF"/>
    <w:rsid w:val="0071177F"/>
    <w:rsid w:val="00717D52"/>
    <w:rsid w:val="00740D1F"/>
    <w:rsid w:val="0075736A"/>
    <w:rsid w:val="00777E6C"/>
    <w:rsid w:val="00787AD3"/>
    <w:rsid w:val="00797360"/>
    <w:rsid w:val="007A3C4C"/>
    <w:rsid w:val="007C75F7"/>
    <w:rsid w:val="007D1B06"/>
    <w:rsid w:val="007D2A86"/>
    <w:rsid w:val="007D3518"/>
    <w:rsid w:val="007D61EE"/>
    <w:rsid w:val="007D62F1"/>
    <w:rsid w:val="007E67EF"/>
    <w:rsid w:val="00821BA0"/>
    <w:rsid w:val="008224FD"/>
    <w:rsid w:val="00826B9C"/>
    <w:rsid w:val="00841A93"/>
    <w:rsid w:val="008767E1"/>
    <w:rsid w:val="00883A4A"/>
    <w:rsid w:val="00886E5D"/>
    <w:rsid w:val="008A07D9"/>
    <w:rsid w:val="008B13AA"/>
    <w:rsid w:val="008D6A90"/>
    <w:rsid w:val="008F039F"/>
    <w:rsid w:val="009026EA"/>
    <w:rsid w:val="00940BF5"/>
    <w:rsid w:val="00956FEF"/>
    <w:rsid w:val="009D181D"/>
    <w:rsid w:val="009D3C81"/>
    <w:rsid w:val="009E7006"/>
    <w:rsid w:val="009F4BE4"/>
    <w:rsid w:val="00A0220D"/>
    <w:rsid w:val="00A534E0"/>
    <w:rsid w:val="00A609D3"/>
    <w:rsid w:val="00A66487"/>
    <w:rsid w:val="00A86BA4"/>
    <w:rsid w:val="00A92842"/>
    <w:rsid w:val="00AA17A5"/>
    <w:rsid w:val="00AC5E62"/>
    <w:rsid w:val="00AD22EE"/>
    <w:rsid w:val="00B03CBD"/>
    <w:rsid w:val="00B127EF"/>
    <w:rsid w:val="00B13DA5"/>
    <w:rsid w:val="00B14412"/>
    <w:rsid w:val="00B23127"/>
    <w:rsid w:val="00B3615A"/>
    <w:rsid w:val="00B84009"/>
    <w:rsid w:val="00BB72BA"/>
    <w:rsid w:val="00BB768F"/>
    <w:rsid w:val="00BC4C87"/>
    <w:rsid w:val="00BD7DFD"/>
    <w:rsid w:val="00C011F4"/>
    <w:rsid w:val="00C03593"/>
    <w:rsid w:val="00C17893"/>
    <w:rsid w:val="00C179B4"/>
    <w:rsid w:val="00C36664"/>
    <w:rsid w:val="00C36EC9"/>
    <w:rsid w:val="00C437A5"/>
    <w:rsid w:val="00C5277B"/>
    <w:rsid w:val="00C52E73"/>
    <w:rsid w:val="00C53B33"/>
    <w:rsid w:val="00C6497B"/>
    <w:rsid w:val="00C96C43"/>
    <w:rsid w:val="00C979AC"/>
    <w:rsid w:val="00CB1A42"/>
    <w:rsid w:val="00CB7BAB"/>
    <w:rsid w:val="00CC098E"/>
    <w:rsid w:val="00CC1A5C"/>
    <w:rsid w:val="00CF5D26"/>
    <w:rsid w:val="00CF5DD9"/>
    <w:rsid w:val="00D108C6"/>
    <w:rsid w:val="00D10B0F"/>
    <w:rsid w:val="00D21AED"/>
    <w:rsid w:val="00D36343"/>
    <w:rsid w:val="00D36FEC"/>
    <w:rsid w:val="00D954AE"/>
    <w:rsid w:val="00DA05C2"/>
    <w:rsid w:val="00DA3289"/>
    <w:rsid w:val="00DB66AA"/>
    <w:rsid w:val="00DC097F"/>
    <w:rsid w:val="00DE28DA"/>
    <w:rsid w:val="00E0326D"/>
    <w:rsid w:val="00E0475D"/>
    <w:rsid w:val="00E15831"/>
    <w:rsid w:val="00E17559"/>
    <w:rsid w:val="00E22ABF"/>
    <w:rsid w:val="00E250BE"/>
    <w:rsid w:val="00E352C0"/>
    <w:rsid w:val="00E74C99"/>
    <w:rsid w:val="00EB2A4E"/>
    <w:rsid w:val="00EB309F"/>
    <w:rsid w:val="00ED3245"/>
    <w:rsid w:val="00EF3D0D"/>
    <w:rsid w:val="00F01E16"/>
    <w:rsid w:val="00F17D8A"/>
    <w:rsid w:val="00F20B33"/>
    <w:rsid w:val="00F228E5"/>
    <w:rsid w:val="00F3547D"/>
    <w:rsid w:val="00F47117"/>
    <w:rsid w:val="00F56543"/>
    <w:rsid w:val="00F837C9"/>
    <w:rsid w:val="00FB63C8"/>
    <w:rsid w:val="00FE70DE"/>
    <w:rsid w:val="00FF0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60" w:line="300" w:lineRule="auto"/>
      <w:ind w:left="1440" w:hanging="36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20"/>
    </w:pPr>
    <w:rPr>
      <w:rFonts w:ascii="Arial" w:hAnsi="Arial" w:cs="Arial"/>
      <w:noProo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1B06"/>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customStyle="1" w:styleId="a3">
    <w:name w:val="Знак"/>
    <w:basedOn w:val="a"/>
    <w:rsid w:val="00E22ABF"/>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styleId="a4">
    <w:name w:val="Balloon Text"/>
    <w:basedOn w:val="a"/>
    <w:link w:val="a5"/>
    <w:rsid w:val="00821BA0"/>
    <w:pPr>
      <w:spacing w:before="0" w:line="240" w:lineRule="auto"/>
    </w:pPr>
    <w:rPr>
      <w:rFonts w:ascii="Tahoma" w:hAnsi="Tahoma" w:cs="Tahoma"/>
      <w:sz w:val="16"/>
      <w:szCs w:val="16"/>
    </w:rPr>
  </w:style>
  <w:style w:type="character" w:customStyle="1" w:styleId="a5">
    <w:name w:val="Текст выноски Знак"/>
    <w:link w:val="a4"/>
    <w:rsid w:val="00821BA0"/>
    <w:rPr>
      <w:rFonts w:ascii="Tahoma" w:hAnsi="Tahoma" w:cs="Tahoma"/>
      <w:sz w:val="16"/>
      <w:szCs w:val="16"/>
    </w:rPr>
  </w:style>
  <w:style w:type="paragraph" w:customStyle="1" w:styleId="a6">
    <w:name w:val="Знак Знак Знак Знак"/>
    <w:basedOn w:val="a"/>
    <w:rsid w:val="00057F37"/>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customStyle="1" w:styleId="a7">
    <w:name w:val="Знак Знак Знак Знак Знак Знак Знак"/>
    <w:basedOn w:val="a"/>
    <w:rsid w:val="007C75F7"/>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styleId="a8">
    <w:name w:val="caption"/>
    <w:basedOn w:val="a"/>
    <w:next w:val="a"/>
    <w:qFormat/>
    <w:rsid w:val="007C75F7"/>
    <w:pPr>
      <w:widowControl/>
      <w:spacing w:before="0" w:line="240" w:lineRule="auto"/>
      <w:ind w:left="0" w:firstLine="0"/>
      <w:jc w:val="center"/>
    </w:pPr>
    <w:rPr>
      <w:sz w:val="28"/>
    </w:rPr>
  </w:style>
  <w:style w:type="paragraph" w:styleId="a9">
    <w:name w:val="header"/>
    <w:basedOn w:val="a"/>
    <w:link w:val="aa"/>
    <w:uiPriority w:val="99"/>
    <w:rsid w:val="007C75F7"/>
    <w:pPr>
      <w:tabs>
        <w:tab w:val="center" w:pos="4677"/>
        <w:tab w:val="right" w:pos="9355"/>
      </w:tabs>
    </w:pPr>
  </w:style>
  <w:style w:type="character" w:customStyle="1" w:styleId="aa">
    <w:name w:val="Верхний колонтитул Знак"/>
    <w:link w:val="a9"/>
    <w:uiPriority w:val="99"/>
    <w:rsid w:val="007C75F7"/>
    <w:rPr>
      <w:sz w:val="24"/>
      <w:szCs w:val="24"/>
    </w:rPr>
  </w:style>
  <w:style w:type="paragraph" w:styleId="ab">
    <w:name w:val="footer"/>
    <w:basedOn w:val="a"/>
    <w:link w:val="ac"/>
    <w:rsid w:val="007C75F7"/>
    <w:pPr>
      <w:tabs>
        <w:tab w:val="center" w:pos="4677"/>
        <w:tab w:val="right" w:pos="9355"/>
      </w:tabs>
    </w:pPr>
  </w:style>
  <w:style w:type="character" w:customStyle="1" w:styleId="ac">
    <w:name w:val="Нижний колонтитул Знак"/>
    <w:link w:val="ab"/>
    <w:rsid w:val="007C75F7"/>
    <w:rPr>
      <w:sz w:val="24"/>
      <w:szCs w:val="24"/>
    </w:rPr>
  </w:style>
  <w:style w:type="paragraph" w:styleId="ad">
    <w:name w:val="List Paragraph"/>
    <w:basedOn w:val="a"/>
    <w:uiPriority w:val="34"/>
    <w:qFormat/>
    <w:rsid w:val="005731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60" w:line="300" w:lineRule="auto"/>
      <w:ind w:left="1440" w:hanging="36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20"/>
    </w:pPr>
    <w:rPr>
      <w:rFonts w:ascii="Arial" w:hAnsi="Arial" w:cs="Arial"/>
      <w:noProo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1B06"/>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customStyle="1" w:styleId="a3">
    <w:name w:val="Знак"/>
    <w:basedOn w:val="a"/>
    <w:rsid w:val="00E22ABF"/>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styleId="a4">
    <w:name w:val="Balloon Text"/>
    <w:basedOn w:val="a"/>
    <w:link w:val="a5"/>
    <w:rsid w:val="00821BA0"/>
    <w:pPr>
      <w:spacing w:before="0" w:line="240" w:lineRule="auto"/>
    </w:pPr>
    <w:rPr>
      <w:rFonts w:ascii="Tahoma" w:hAnsi="Tahoma" w:cs="Tahoma"/>
      <w:sz w:val="16"/>
      <w:szCs w:val="16"/>
    </w:rPr>
  </w:style>
  <w:style w:type="character" w:customStyle="1" w:styleId="a5">
    <w:name w:val="Текст выноски Знак"/>
    <w:link w:val="a4"/>
    <w:rsid w:val="00821BA0"/>
    <w:rPr>
      <w:rFonts w:ascii="Tahoma" w:hAnsi="Tahoma" w:cs="Tahoma"/>
      <w:sz w:val="16"/>
      <w:szCs w:val="16"/>
    </w:rPr>
  </w:style>
  <w:style w:type="paragraph" w:customStyle="1" w:styleId="a6">
    <w:name w:val="Знак Знак Знак Знак"/>
    <w:basedOn w:val="a"/>
    <w:rsid w:val="00057F37"/>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customStyle="1" w:styleId="a7">
    <w:name w:val="Знак Знак Знак Знак Знак Знак Знак"/>
    <w:basedOn w:val="a"/>
    <w:rsid w:val="007C75F7"/>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styleId="a8">
    <w:name w:val="caption"/>
    <w:basedOn w:val="a"/>
    <w:next w:val="a"/>
    <w:qFormat/>
    <w:rsid w:val="007C75F7"/>
    <w:pPr>
      <w:widowControl/>
      <w:spacing w:before="0" w:line="240" w:lineRule="auto"/>
      <w:ind w:left="0" w:firstLine="0"/>
      <w:jc w:val="center"/>
    </w:pPr>
    <w:rPr>
      <w:sz w:val="28"/>
    </w:rPr>
  </w:style>
  <w:style w:type="paragraph" w:styleId="a9">
    <w:name w:val="header"/>
    <w:basedOn w:val="a"/>
    <w:link w:val="aa"/>
    <w:uiPriority w:val="99"/>
    <w:rsid w:val="007C75F7"/>
    <w:pPr>
      <w:tabs>
        <w:tab w:val="center" w:pos="4677"/>
        <w:tab w:val="right" w:pos="9355"/>
      </w:tabs>
    </w:pPr>
  </w:style>
  <w:style w:type="character" w:customStyle="1" w:styleId="aa">
    <w:name w:val="Верхний колонтитул Знак"/>
    <w:link w:val="a9"/>
    <w:uiPriority w:val="99"/>
    <w:rsid w:val="007C75F7"/>
    <w:rPr>
      <w:sz w:val="24"/>
      <w:szCs w:val="24"/>
    </w:rPr>
  </w:style>
  <w:style w:type="paragraph" w:styleId="ab">
    <w:name w:val="footer"/>
    <w:basedOn w:val="a"/>
    <w:link w:val="ac"/>
    <w:rsid w:val="007C75F7"/>
    <w:pPr>
      <w:tabs>
        <w:tab w:val="center" w:pos="4677"/>
        <w:tab w:val="right" w:pos="9355"/>
      </w:tabs>
    </w:pPr>
  </w:style>
  <w:style w:type="character" w:customStyle="1" w:styleId="ac">
    <w:name w:val="Нижний колонтитул Знак"/>
    <w:link w:val="ab"/>
    <w:rsid w:val="007C75F7"/>
    <w:rPr>
      <w:sz w:val="24"/>
      <w:szCs w:val="24"/>
    </w:rPr>
  </w:style>
  <w:style w:type="paragraph" w:styleId="ad">
    <w:name w:val="List Paragraph"/>
    <w:basedOn w:val="a"/>
    <w:uiPriority w:val="34"/>
    <w:qFormat/>
    <w:rsid w:val="00573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Андрей</dc:creator>
  <cp:keywords/>
  <cp:lastModifiedBy>Bikova</cp:lastModifiedBy>
  <cp:revision>8</cp:revision>
  <cp:lastPrinted>2026-06-02T05:51:00Z</cp:lastPrinted>
  <dcterms:created xsi:type="dcterms:W3CDTF">2026-05-15T13:16:00Z</dcterms:created>
  <dcterms:modified xsi:type="dcterms:W3CDTF">2026-06-02T05:52:00Z</dcterms:modified>
</cp:coreProperties>
</file>